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12" w:space="11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106" w:right="106"/>
        <w:jc w:val="center"/>
        <w:rPr>
          <w:rFonts w:ascii="微软雅黑" w:hAnsi="微软雅黑" w:eastAsia="微软雅黑" w:cs="微软雅黑"/>
          <w:b/>
          <w:color w:val="0C5CB1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C5CB1"/>
          <w:kern w:val="0"/>
          <w:sz w:val="30"/>
          <w:szCs w:val="30"/>
          <w:shd w:val="clear" w:fill="FFFFFF"/>
          <w:lang w:val="en-US" w:eastAsia="zh-CN" w:bidi="ar"/>
        </w:rPr>
        <w:t>假冒网站要警惕 承诺收益不可信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非法分子往往假冒证券投资公司，或者冒充证券投资公司的合作方，开展非法证券投资咨询活动，假借邀请股民推荐股票的名义，招揽投资者入会，以各种形式骗取投资者入会费。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本类非法证券活动的主要传播途径为通过设立非法网站，并通过电话与投资者联系。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</w:t>
      </w:r>
      <w:r>
        <w:rPr>
          <w:rStyle w:val="4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案例简述：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投资者张某是退休在家炒股。他在网上看到某博客推荐一个网站，称其为某投资公司的网站。该网站宣称，可以给会员推荐股票，告诉买卖点并保证盈利，如果亏损还可以赔偿，内容眼花缭乱、令人心动。张某与该网站电话联系，对方保证22个交易日总利润不低于80%。张某被打动，交纳会员费成为他们的会员，并交了不菲的会员押金。该网站收到钱后，以财务验资的名义要求张某将会员资料中登记的本金汇给他们，称验资完成后会将本金再汇回来。张某感觉不对劲，要求对方将会员费退回，对方口头答应。第二天张某再与对方联系，发现已经无法取得联系，网站也无法打开，随即向当地警方报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投资者风险提示：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非法分子往往利用网络虚拟环境，假冒合法机构的名义，通过推荐股票、承诺收益为名，引诱投资者上当受骗。投资者一定要提高警惕，不要相信网络上推荐的非法网站，更不能将会员费、保密押金、验资费等汇入指定账户，特别是个人账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106" w:right="106" w:firstLine="420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投资者准备进行证券投资时，需要了解哪些证券投资公司是合法的证券经营机构。投资者可以通过中国证监会网站(</w:t>
      </w:r>
      <w:r>
        <w:rPr>
          <w:rFonts w:hint="eastAsia" w:ascii="宋体" w:hAnsi="宋体" w:eastAsia="宋体" w:cs="宋体"/>
          <w:color w:val="FF880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FF8800"/>
          <w:sz w:val="21"/>
          <w:szCs w:val="21"/>
          <w:u w:val="none"/>
          <w:shd w:val="clear" w:fill="FFFFFF"/>
        </w:rPr>
        <w:instrText xml:space="preserve"> HYPERLINK "http://www.csrc.gov.cn/" </w:instrText>
      </w:r>
      <w:r>
        <w:rPr>
          <w:rFonts w:hint="eastAsia" w:ascii="宋体" w:hAnsi="宋体" w:eastAsia="宋体" w:cs="宋体"/>
          <w:color w:val="FF880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color w:val="FF8800"/>
          <w:sz w:val="21"/>
          <w:szCs w:val="21"/>
          <w:u w:val="none"/>
          <w:shd w:val="clear" w:fill="FFFFFF"/>
        </w:rPr>
        <w:t>www.csrc.gov.cn</w:t>
      </w:r>
      <w:r>
        <w:rPr>
          <w:rFonts w:hint="eastAsia" w:ascii="宋体" w:hAnsi="宋体" w:eastAsia="宋体" w:cs="宋体"/>
          <w:color w:val="FF880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)查询并确认合法证券经营机构的网站，投资者也可以亲临证券公司当地营业部，进行身份核实和业务咨询。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80" w:lineRule="auto"/>
        <w:ind w:left="106" w:right="106"/>
        <w:jc w:val="both"/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color w:val="888888"/>
          <w:kern w:val="0"/>
          <w:sz w:val="18"/>
          <w:szCs w:val="18"/>
          <w:shd w:val="clear" w:fill="FFFFFF"/>
          <w:lang w:val="en-US" w:eastAsia="zh-CN" w:bidi="ar"/>
        </w:rPr>
        <w:t xml:space="preserve">来源：中国证监会上海监管局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72FDB"/>
    <w:rsid w:val="56F75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customStyle="1" w:styleId="8">
    <w:name w:val="disabled"/>
    <w:basedOn w:val="3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HGFK-JXX</dc:creator>
  <cp:lastModifiedBy>蒋媛媛</cp:lastModifiedBy>
  <dcterms:modified xsi:type="dcterms:W3CDTF">2017-09-08T02:09:18Z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